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Default="00A7538D" w:rsidP="00A7538D">
      <w:pPr>
        <w:jc w:val="center"/>
        <w:rPr>
          <w:b/>
          <w:sz w:val="28"/>
        </w:rPr>
      </w:pPr>
      <w:bookmarkStart w:id="0" w:name="_GoBack"/>
      <w:bookmarkEnd w:id="0"/>
      <w:r w:rsidRPr="00E95D96">
        <w:rPr>
          <w:b/>
          <w:sz w:val="28"/>
        </w:rPr>
        <w:t>Karta przedmiotu</w:t>
      </w:r>
      <w:r w:rsidR="00C435BE">
        <w:rPr>
          <w:b/>
          <w:sz w:val="28"/>
        </w:rPr>
        <w:t>:</w:t>
      </w:r>
      <w:r w:rsidR="00C435BE" w:rsidRPr="00C435BE">
        <w:rPr>
          <w:b/>
          <w:sz w:val="28"/>
          <w:szCs w:val="28"/>
        </w:rPr>
        <w:t xml:space="preserve"> </w:t>
      </w:r>
      <w:r w:rsidR="00C435BE" w:rsidRPr="00C435BE">
        <w:rPr>
          <w:b/>
          <w:bCs/>
          <w:sz w:val="28"/>
          <w:szCs w:val="28"/>
        </w:rPr>
        <w:t>Histologia, cytofizjologia i embriologia</w:t>
      </w:r>
    </w:p>
    <w:p w:rsidR="00A7538D" w:rsidRPr="00C435BE" w:rsidRDefault="00A7538D" w:rsidP="00A7538D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0F3F25" w:rsidTr="000F3F2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0F3F25" w:rsidRDefault="00A7538D" w:rsidP="000F3F25">
            <w:pPr>
              <w:spacing w:after="0" w:line="240" w:lineRule="auto"/>
              <w:jc w:val="center"/>
              <w:rPr>
                <w:b/>
              </w:rPr>
            </w:pPr>
            <w:r w:rsidRPr="000F3F25">
              <w:rPr>
                <w:b/>
              </w:rPr>
              <w:t>Informacje ogólne o przedmiocie</w:t>
            </w:r>
          </w:p>
        </w:tc>
      </w:tr>
      <w:tr w:rsidR="00A7538D" w:rsidRPr="000F3F25" w:rsidTr="000F3F2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FD14BF" w:rsidRDefault="00A7538D" w:rsidP="000F3F2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:rsidR="00A7538D" w:rsidRPr="00FD14BF" w:rsidRDefault="00A7538D" w:rsidP="000F3F2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0F3F25" w:rsidTr="000F3F25">
        <w:tc>
          <w:tcPr>
            <w:tcW w:w="4192" w:type="dxa"/>
            <w:gridSpan w:val="2"/>
          </w:tcPr>
          <w:p w:rsidR="00A7538D" w:rsidRPr="00172677" w:rsidRDefault="00A7538D" w:rsidP="000F3F25">
            <w:pPr>
              <w:pStyle w:val="Akapitzlist"/>
              <w:spacing w:after="0" w:line="240" w:lineRule="auto"/>
              <w:ind w:left="0"/>
              <w:rPr>
                <w:b/>
                <w:color w:val="000000"/>
                <w:sz w:val="24"/>
                <w:szCs w:val="24"/>
              </w:rPr>
            </w:pPr>
            <w:r w:rsidRPr="00172677">
              <w:rPr>
                <w:b/>
                <w:color w:val="000000"/>
                <w:sz w:val="24"/>
                <w:szCs w:val="24"/>
              </w:rPr>
              <w:t>4. Rok:</w:t>
            </w:r>
            <w:r w:rsidRPr="00172677">
              <w:rPr>
                <w:color w:val="000000"/>
                <w:sz w:val="24"/>
                <w:szCs w:val="24"/>
              </w:rPr>
              <w:t xml:space="preserve"> </w:t>
            </w:r>
            <w:r w:rsidR="0085109F" w:rsidRPr="00172677">
              <w:rPr>
                <w:color w:val="000000"/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</w:tcPr>
          <w:p w:rsidR="00A7538D" w:rsidRPr="00172677" w:rsidRDefault="00A7538D" w:rsidP="000F3F25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172677">
              <w:rPr>
                <w:b/>
                <w:color w:val="000000"/>
                <w:sz w:val="24"/>
                <w:szCs w:val="24"/>
              </w:rPr>
              <w:t xml:space="preserve">5. Semestr: </w:t>
            </w:r>
            <w:r w:rsidR="000059AB" w:rsidRPr="00172677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0059AB" w:rsidRPr="00172677">
              <w:rPr>
                <w:color w:val="000000"/>
                <w:sz w:val="24"/>
                <w:szCs w:val="24"/>
              </w:rPr>
              <w:t>Zgodnie z harmonogramem</w:t>
            </w:r>
          </w:p>
        </w:tc>
      </w:tr>
      <w:tr w:rsidR="00A7538D" w:rsidRPr="000F3F25" w:rsidTr="000F3F25">
        <w:tc>
          <w:tcPr>
            <w:tcW w:w="9692" w:type="dxa"/>
            <w:gridSpan w:val="5"/>
          </w:tcPr>
          <w:p w:rsidR="00A7538D" w:rsidRPr="00172677" w:rsidRDefault="00A7538D" w:rsidP="00690C86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172677">
              <w:rPr>
                <w:b/>
                <w:color w:val="000000"/>
                <w:sz w:val="24"/>
                <w:szCs w:val="24"/>
              </w:rPr>
              <w:t>6. Nazwa przedmiotu:</w:t>
            </w:r>
            <w:r w:rsidRPr="00172677">
              <w:rPr>
                <w:color w:val="000000"/>
                <w:sz w:val="24"/>
                <w:szCs w:val="24"/>
              </w:rPr>
              <w:t xml:space="preserve"> </w:t>
            </w:r>
            <w:r w:rsidR="00533FDE" w:rsidRPr="00172677">
              <w:rPr>
                <w:color w:val="000000"/>
                <w:sz w:val="24"/>
                <w:szCs w:val="24"/>
              </w:rPr>
              <w:t xml:space="preserve"> </w:t>
            </w:r>
            <w:r w:rsidR="00690C86" w:rsidRPr="00C435BE">
              <w:rPr>
                <w:b/>
                <w:bCs/>
                <w:sz w:val="24"/>
                <w:szCs w:val="24"/>
              </w:rPr>
              <w:t>Histologia, cytofizjologia i embriologia</w:t>
            </w:r>
          </w:p>
        </w:tc>
      </w:tr>
      <w:tr w:rsidR="00A7538D" w:rsidRPr="000F3F25" w:rsidTr="000F3F25">
        <w:tc>
          <w:tcPr>
            <w:tcW w:w="9692" w:type="dxa"/>
            <w:gridSpan w:val="5"/>
          </w:tcPr>
          <w:p w:rsidR="00A7538D" w:rsidRPr="00172677" w:rsidRDefault="00A7538D" w:rsidP="000F3F25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172677">
              <w:rPr>
                <w:b/>
                <w:color w:val="000000"/>
                <w:sz w:val="24"/>
                <w:szCs w:val="24"/>
              </w:rPr>
              <w:t>7. Status przedmiotu:</w:t>
            </w:r>
            <w:r w:rsidRPr="00172677">
              <w:rPr>
                <w:color w:val="000000"/>
                <w:sz w:val="24"/>
                <w:szCs w:val="24"/>
              </w:rPr>
              <w:t xml:space="preserve"> </w:t>
            </w:r>
            <w:r w:rsidR="00C17D2F" w:rsidRPr="00172677">
              <w:rPr>
                <w:color w:val="000000"/>
                <w:sz w:val="24"/>
                <w:szCs w:val="24"/>
              </w:rPr>
              <w:t xml:space="preserve"> Obowiązkowy</w:t>
            </w:r>
          </w:p>
        </w:tc>
      </w:tr>
      <w:tr w:rsidR="00A7538D" w:rsidRPr="000F3F25" w:rsidTr="000F3F2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172677" w:rsidRDefault="00A7538D" w:rsidP="00C435BE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172677">
              <w:rPr>
                <w:b/>
                <w:color w:val="000000"/>
                <w:sz w:val="24"/>
                <w:szCs w:val="24"/>
              </w:rPr>
              <w:t>8. </w:t>
            </w:r>
            <w:r w:rsidRPr="00172677">
              <w:rPr>
                <w:b/>
                <w:bCs/>
                <w:color w:val="000000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0F3F25" w:rsidTr="000F3F2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0F3F25" w:rsidRDefault="009B01FF" w:rsidP="000F3F25">
            <w:pPr>
              <w:spacing w:after="0" w:line="240" w:lineRule="auto"/>
            </w:pPr>
            <w:r>
              <w:t xml:space="preserve">Podstawowe struktury komórkowe i ich funkcja oraz szlaki przekazywania sygnałów w komórce, między komórkami oraz między komórką i macierzą zewnątrzkomórkową; </w:t>
            </w:r>
            <w:proofErr w:type="spellStart"/>
            <w:r>
              <w:t>mikroarchitektura</w:t>
            </w:r>
            <w:proofErr w:type="spellEnd"/>
            <w:r>
              <w:t xml:space="preserve"> tkanek, narządów; cykl komórkowy, rozwój zarodka i płodu; ocena w mikroskopie optycznym lub elektronowym struktur histologicznych, opis i interpretacja ich budowy oraz relacji między budową a funkcją; mianownictwo histologiczna i embriologiczne; korzystanie z baz danych i wyszukiwanie potrzebnych informacji z wykorzystaniem dostępnych narzędzi; praca w zespole; </w:t>
            </w:r>
            <w:r w:rsidR="00172677">
              <w:t>podnoszenie kwalifikacji</w:t>
            </w:r>
            <w:r w:rsidR="00C435BE">
              <w:t>.</w:t>
            </w:r>
          </w:p>
          <w:p w:rsidR="00A7538D" w:rsidRPr="000F3F25" w:rsidRDefault="00A7538D" w:rsidP="000F3F25">
            <w:pPr>
              <w:spacing w:after="0" w:line="240" w:lineRule="auto"/>
            </w:pPr>
            <w:r w:rsidRPr="000F3F25">
              <w:rPr>
                <w:b/>
              </w:rPr>
              <w:t>Efekty uczenia się/odniesienie do efektów uczenia się zawartych w standardach</w:t>
            </w:r>
          </w:p>
          <w:p w:rsidR="00F45C89" w:rsidRPr="000F3F25" w:rsidRDefault="00A7538D" w:rsidP="00F45C89">
            <w:pPr>
              <w:spacing w:after="0" w:line="240" w:lineRule="auto"/>
              <w:rPr>
                <w:rFonts w:cs="Calibri"/>
              </w:rPr>
            </w:pPr>
            <w:r w:rsidRPr="000F3F25">
              <w:rPr>
                <w:rFonts w:cs="Calibri"/>
              </w:rPr>
              <w:t>w zakresi</w:t>
            </w:r>
            <w:r w:rsidR="00EB1D28" w:rsidRPr="000F3F25">
              <w:rPr>
                <w:rFonts w:cs="Calibri"/>
              </w:rPr>
              <w:t xml:space="preserve">e wiedzy student zna i rozumie: </w:t>
            </w:r>
            <w:r w:rsidR="002758FE" w:rsidRPr="000F3F25">
              <w:rPr>
                <w:rFonts w:cs="Calibri"/>
              </w:rPr>
              <w:t xml:space="preserve"> </w:t>
            </w:r>
            <w:r w:rsidR="009D2AC4">
              <w:rPr>
                <w:rFonts w:cs="Calibri"/>
              </w:rPr>
              <w:t>A.W1, A.W4, A.W5, A.W6</w:t>
            </w:r>
            <w:r w:rsidR="002758FE" w:rsidRPr="000F3F25">
              <w:rPr>
                <w:rFonts w:cs="Calibri"/>
              </w:rPr>
              <w:t xml:space="preserve">, </w:t>
            </w:r>
            <w:r w:rsidR="009D2AC4">
              <w:rPr>
                <w:rFonts w:cs="Calibri"/>
              </w:rPr>
              <w:t>B.W17, B.W18</w:t>
            </w:r>
            <w:r w:rsidR="000F3ADA" w:rsidRPr="000F3F25">
              <w:rPr>
                <w:rFonts w:cs="Calibri"/>
              </w:rPr>
              <w:t>, B.W29</w:t>
            </w:r>
          </w:p>
          <w:p w:rsidR="00A71DF6" w:rsidRPr="000F3F25" w:rsidRDefault="00A7538D" w:rsidP="000F3F25">
            <w:pPr>
              <w:spacing w:after="0" w:line="240" w:lineRule="auto"/>
              <w:rPr>
                <w:rFonts w:cs="Calibri"/>
              </w:rPr>
            </w:pPr>
            <w:r w:rsidRPr="000F3F25">
              <w:rPr>
                <w:rFonts w:cs="Calibri"/>
              </w:rPr>
              <w:t>w zakresie umiejętności student potrafi:</w:t>
            </w:r>
            <w:r w:rsidR="00EB1D28" w:rsidRPr="000F3F25">
              <w:rPr>
                <w:rFonts w:cs="Calibri"/>
              </w:rPr>
              <w:t xml:space="preserve"> </w:t>
            </w:r>
            <w:r w:rsidR="00A71DF6" w:rsidRPr="000F3F25">
              <w:rPr>
                <w:rFonts w:cs="Calibri"/>
              </w:rPr>
              <w:t xml:space="preserve"> </w:t>
            </w:r>
            <w:r w:rsidR="009D2AC4">
              <w:rPr>
                <w:rFonts w:cs="Calibri"/>
              </w:rPr>
              <w:t>A.U1</w:t>
            </w:r>
            <w:r w:rsidR="00024E88" w:rsidRPr="000F3F25">
              <w:rPr>
                <w:rFonts w:cs="Calibri"/>
              </w:rPr>
              <w:t xml:space="preserve">, </w:t>
            </w:r>
            <w:r w:rsidR="009D2AC4">
              <w:rPr>
                <w:rFonts w:cs="Calibri"/>
              </w:rPr>
              <w:t>A.U2</w:t>
            </w:r>
            <w:r w:rsidR="009D2AC4" w:rsidRPr="000F3F25">
              <w:rPr>
                <w:rFonts w:cs="Calibri"/>
              </w:rPr>
              <w:t xml:space="preserve">, </w:t>
            </w:r>
            <w:r w:rsidR="009D2AC4">
              <w:rPr>
                <w:rFonts w:cs="Calibri"/>
              </w:rPr>
              <w:t>A.U5</w:t>
            </w:r>
            <w:r w:rsidR="009D2AC4" w:rsidRPr="000F3F25">
              <w:rPr>
                <w:rFonts w:cs="Calibri"/>
              </w:rPr>
              <w:t xml:space="preserve">, </w:t>
            </w:r>
            <w:r w:rsidR="009D2AC4">
              <w:rPr>
                <w:rFonts w:cs="Calibri"/>
              </w:rPr>
              <w:t>B.U10</w:t>
            </w:r>
          </w:p>
          <w:p w:rsidR="00A7538D" w:rsidRPr="000F3F25" w:rsidRDefault="00A7538D" w:rsidP="000F3F25">
            <w:pPr>
              <w:spacing w:after="0" w:line="240" w:lineRule="auto"/>
            </w:pPr>
            <w:r w:rsidRPr="000F3F25">
              <w:rPr>
                <w:rFonts w:cs="Calibri"/>
              </w:rPr>
              <w:t>w zakresie kompetencji społecznych student jest gotów do:</w:t>
            </w:r>
            <w:r w:rsidR="009D2AC4">
              <w:rPr>
                <w:rFonts w:cs="Calibri"/>
              </w:rPr>
              <w:t xml:space="preserve"> D.W18</w:t>
            </w:r>
            <w:r w:rsidR="009D2AC4" w:rsidRPr="000F3F25">
              <w:rPr>
                <w:rFonts w:cs="Calibri"/>
              </w:rPr>
              <w:t xml:space="preserve">, </w:t>
            </w:r>
            <w:r w:rsidR="00D60402" w:rsidRPr="000F3F25">
              <w:rPr>
                <w:rFonts w:cs="Calibri"/>
              </w:rPr>
              <w:t xml:space="preserve"> </w:t>
            </w:r>
            <w:r w:rsidR="006C1B06" w:rsidRPr="000F3F25">
              <w:rPr>
                <w:rFonts w:cs="Calibri"/>
              </w:rPr>
              <w:t>D.U12, D.U16</w:t>
            </w:r>
          </w:p>
          <w:p w:rsidR="0085109F" w:rsidRPr="000F3F25" w:rsidRDefault="0085109F" w:rsidP="000F3F25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0F3F25" w:rsidTr="000F3F25">
        <w:tc>
          <w:tcPr>
            <w:tcW w:w="8688" w:type="dxa"/>
            <w:gridSpan w:val="4"/>
            <w:vAlign w:val="center"/>
          </w:tcPr>
          <w:p w:rsidR="00A7538D" w:rsidRPr="000F3F25" w:rsidRDefault="00A7538D" w:rsidP="000F3F25">
            <w:pPr>
              <w:spacing w:after="0" w:line="240" w:lineRule="auto"/>
              <w:rPr>
                <w:b/>
              </w:rPr>
            </w:pPr>
            <w:r w:rsidRPr="000F3F25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0F3F25" w:rsidRDefault="00731A11" w:rsidP="00D44569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0F3F25">
              <w:rPr>
                <w:b/>
              </w:rPr>
              <w:t>1</w:t>
            </w:r>
            <w:r w:rsidR="00D44569">
              <w:rPr>
                <w:b/>
              </w:rPr>
              <w:t>20</w:t>
            </w:r>
          </w:p>
        </w:tc>
      </w:tr>
      <w:tr w:rsidR="00A7538D" w:rsidRPr="000F3F25" w:rsidTr="000F3F25">
        <w:tc>
          <w:tcPr>
            <w:tcW w:w="8688" w:type="dxa"/>
            <w:gridSpan w:val="4"/>
            <w:vAlign w:val="center"/>
          </w:tcPr>
          <w:p w:rsidR="00A7538D" w:rsidRPr="000F3F25" w:rsidRDefault="00A7538D" w:rsidP="000F3F25">
            <w:pPr>
              <w:spacing w:after="0" w:line="240" w:lineRule="auto"/>
              <w:rPr>
                <w:b/>
              </w:rPr>
            </w:pPr>
            <w:r w:rsidRPr="000F3F25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0F3F25" w:rsidRDefault="00731A11" w:rsidP="000F3F25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0F3F25">
              <w:rPr>
                <w:b/>
              </w:rPr>
              <w:t>1</w:t>
            </w:r>
            <w:r w:rsidR="00D44569">
              <w:rPr>
                <w:b/>
              </w:rPr>
              <w:t>0</w:t>
            </w:r>
          </w:p>
        </w:tc>
      </w:tr>
      <w:tr w:rsidR="00A7538D" w:rsidRPr="000F3F25" w:rsidTr="000F3F2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0F3F2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0F3F25" w:rsidTr="000F3F2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0F3F2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0F3F25" w:rsidRDefault="00A7538D" w:rsidP="000F3F25">
            <w:pPr>
              <w:spacing w:after="0" w:line="240" w:lineRule="auto"/>
              <w:jc w:val="center"/>
            </w:pPr>
            <w:r w:rsidRPr="000F3F25">
              <w:t>Sposoby weryfikacji</w:t>
            </w:r>
            <w:r w:rsidR="00C435BE">
              <w:t xml:space="preserve"> </w:t>
            </w:r>
            <w:r w:rsidR="00C435BE" w:rsidRPr="000F3F25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0F3F25" w:rsidRDefault="00A7538D" w:rsidP="000F3F25">
            <w:pPr>
              <w:spacing w:after="0" w:line="240" w:lineRule="auto"/>
              <w:jc w:val="center"/>
            </w:pPr>
            <w:r w:rsidRPr="000F3F25">
              <w:t>Sposoby oceny</w:t>
            </w:r>
            <w:r w:rsidR="00C435BE">
              <w:t xml:space="preserve"> </w:t>
            </w:r>
            <w:r w:rsidRPr="000F3F25">
              <w:t>*</w:t>
            </w:r>
          </w:p>
        </w:tc>
      </w:tr>
      <w:tr w:rsidR="002C574D" w:rsidRPr="000F3F25" w:rsidTr="000F3F2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C574D" w:rsidRPr="00D44629" w:rsidRDefault="002C574D" w:rsidP="002C574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C574D" w:rsidRDefault="002C574D" w:rsidP="002C574D">
            <w:pPr>
              <w:spacing w:after="0" w:line="240" w:lineRule="auto"/>
            </w:pPr>
            <w:r>
              <w:t>Sprawdzian ustny/pisemny – pytania testowe/otwarte</w:t>
            </w:r>
            <w:r w:rsidR="00C435BE">
              <w:t>,</w:t>
            </w:r>
          </w:p>
          <w:p w:rsidR="00855C02" w:rsidRDefault="00855C02" w:rsidP="002C574D">
            <w:pPr>
              <w:spacing w:after="0" w:line="240" w:lineRule="auto"/>
            </w:pPr>
            <w:r>
              <w:t>Zaliczenie pisemne/ustne</w:t>
            </w:r>
            <w:r w:rsidR="00C435BE">
              <w:t>,</w:t>
            </w:r>
          </w:p>
          <w:p w:rsidR="002C574D" w:rsidRPr="000F3F25" w:rsidRDefault="002C574D" w:rsidP="002C574D">
            <w:pPr>
              <w:spacing w:after="0" w:line="240" w:lineRule="auto"/>
            </w:pPr>
            <w:r>
              <w:t xml:space="preserve">Egzamin </w:t>
            </w:r>
            <w:r w:rsidR="00855C02">
              <w:t>pisemny/</w:t>
            </w:r>
            <w:r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C574D" w:rsidRPr="000F3F25" w:rsidRDefault="002C574D" w:rsidP="002C57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F3F25">
              <w:rPr>
                <w:b/>
                <w:sz w:val="28"/>
                <w:szCs w:val="28"/>
              </w:rPr>
              <w:t>*</w:t>
            </w:r>
          </w:p>
        </w:tc>
      </w:tr>
      <w:tr w:rsidR="002C574D" w:rsidRPr="000F3F25" w:rsidTr="000F3F2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C574D" w:rsidRPr="000F3F25" w:rsidRDefault="002C574D" w:rsidP="002C574D">
            <w:pPr>
              <w:spacing w:after="0" w:line="240" w:lineRule="auto"/>
              <w:ind w:left="57"/>
              <w:jc w:val="center"/>
            </w:pPr>
            <w:r w:rsidRPr="000F3F25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C574D" w:rsidRDefault="002C574D" w:rsidP="002C574D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855C02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C435BE">
              <w:rPr>
                <w:noProof/>
              </w:rPr>
              <w:t>,</w:t>
            </w:r>
          </w:p>
          <w:p w:rsidR="00855C02" w:rsidRDefault="00855C02" w:rsidP="002C574D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>Zaliczenie praktyczne</w:t>
            </w:r>
            <w:r w:rsidR="00C435BE">
              <w:rPr>
                <w:noProof/>
              </w:rPr>
              <w:t>,</w:t>
            </w:r>
          </w:p>
          <w:p w:rsidR="002C574D" w:rsidRPr="000F3F25" w:rsidRDefault="002C574D" w:rsidP="002C574D">
            <w:pPr>
              <w:spacing w:after="0" w:line="240" w:lineRule="auto"/>
            </w:pPr>
            <w:r>
              <w:rPr>
                <w:noProof/>
              </w:rP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C574D" w:rsidRPr="000F3F25" w:rsidRDefault="002C574D" w:rsidP="002C57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F3F25">
              <w:rPr>
                <w:b/>
                <w:sz w:val="28"/>
                <w:szCs w:val="28"/>
              </w:rPr>
              <w:t>*</w:t>
            </w:r>
          </w:p>
        </w:tc>
      </w:tr>
      <w:tr w:rsidR="002C574D" w:rsidRPr="000F3F25" w:rsidTr="000F3F2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C574D" w:rsidRPr="000F3F25" w:rsidRDefault="002C574D" w:rsidP="002C574D">
            <w:pPr>
              <w:spacing w:after="0" w:line="240" w:lineRule="auto"/>
              <w:ind w:left="57"/>
              <w:jc w:val="center"/>
            </w:pPr>
            <w:r w:rsidRPr="000F3F25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C574D" w:rsidRDefault="002C574D" w:rsidP="002C574D">
            <w:pPr>
              <w:spacing w:after="0" w:line="240" w:lineRule="auto"/>
            </w:pPr>
            <w:r>
              <w:t>Obserwacja</w:t>
            </w:r>
            <w:r w:rsidR="00855C02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  <w:p w:rsidR="002C574D" w:rsidRPr="000F3F25" w:rsidRDefault="002C574D" w:rsidP="002C574D">
            <w:pPr>
              <w:spacing w:after="0" w:line="240" w:lineRule="auto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C574D" w:rsidRPr="000F3F25" w:rsidRDefault="002C574D" w:rsidP="002C574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F3F25">
              <w:rPr>
                <w:b/>
                <w:sz w:val="28"/>
                <w:szCs w:val="28"/>
              </w:rPr>
              <w:t>*</w:t>
            </w:r>
          </w:p>
        </w:tc>
      </w:tr>
    </w:tbl>
    <w:p w:rsidR="00C435BE" w:rsidRDefault="00C435BE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C435BE">
        <w:rPr>
          <w:rFonts w:cs="Calibri"/>
          <w:color w:val="000000"/>
        </w:rPr>
        <w:t xml:space="preserve"> Zarządzeniem Nr 75/2016  Rektora SUM z późn.zm.</w:t>
      </w:r>
      <w:r w:rsidR="000059AB">
        <w:t xml:space="preserve">    </w:t>
      </w:r>
    </w:p>
    <w:p w:rsidR="00A7538D" w:rsidRDefault="000059AB" w:rsidP="00A7538D">
      <w:r>
        <w:t>uzyskana ocena oznacza, że: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00575D" w:rsidRDefault="00A7538D" w:rsidP="00553EF8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00575D" w:rsidSect="000F3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D4E96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1B8C"/>
    <w:multiLevelType w:val="hybridMultilevel"/>
    <w:tmpl w:val="160A0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B658E"/>
    <w:multiLevelType w:val="hybridMultilevel"/>
    <w:tmpl w:val="7F460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B2A05"/>
    <w:multiLevelType w:val="hybridMultilevel"/>
    <w:tmpl w:val="551EF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744AA"/>
    <w:multiLevelType w:val="hybridMultilevel"/>
    <w:tmpl w:val="E5A824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31D73E36"/>
    <w:multiLevelType w:val="hybridMultilevel"/>
    <w:tmpl w:val="C6C4E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A2FE9"/>
    <w:multiLevelType w:val="hybridMultilevel"/>
    <w:tmpl w:val="65F27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BC2D33"/>
    <w:multiLevelType w:val="hybridMultilevel"/>
    <w:tmpl w:val="5F20D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>
    <w:nsid w:val="4A304B99"/>
    <w:multiLevelType w:val="hybridMultilevel"/>
    <w:tmpl w:val="92264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5D3DE1"/>
    <w:multiLevelType w:val="hybridMultilevel"/>
    <w:tmpl w:val="3CE6D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B315FB"/>
    <w:multiLevelType w:val="hybridMultilevel"/>
    <w:tmpl w:val="03AC6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FF3A2B"/>
    <w:multiLevelType w:val="hybridMultilevel"/>
    <w:tmpl w:val="ECB81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522FFC"/>
    <w:multiLevelType w:val="hybridMultilevel"/>
    <w:tmpl w:val="4438A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128A0"/>
    <w:multiLevelType w:val="hybridMultilevel"/>
    <w:tmpl w:val="6C103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767413"/>
    <w:multiLevelType w:val="hybridMultilevel"/>
    <w:tmpl w:val="A8A0717A"/>
    <w:lvl w:ilvl="0" w:tplc="8DD8432E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">
    <w:nsid w:val="5C666FBB"/>
    <w:multiLevelType w:val="hybridMultilevel"/>
    <w:tmpl w:val="491E75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652968"/>
    <w:multiLevelType w:val="hybridMultilevel"/>
    <w:tmpl w:val="5F20D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1"/>
  </w:num>
  <w:num w:numId="4">
    <w:abstractNumId w:val="23"/>
  </w:num>
  <w:num w:numId="5">
    <w:abstractNumId w:val="11"/>
  </w:num>
  <w:num w:numId="6">
    <w:abstractNumId w:val="12"/>
  </w:num>
  <w:num w:numId="7">
    <w:abstractNumId w:val="19"/>
  </w:num>
  <w:num w:numId="8">
    <w:abstractNumId w:val="16"/>
  </w:num>
  <w:num w:numId="9">
    <w:abstractNumId w:val="13"/>
  </w:num>
  <w:num w:numId="10">
    <w:abstractNumId w:val="4"/>
  </w:num>
  <w:num w:numId="11">
    <w:abstractNumId w:val="20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8"/>
  </w:num>
  <w:num w:numId="17">
    <w:abstractNumId w:val="5"/>
  </w:num>
  <w:num w:numId="18">
    <w:abstractNumId w:val="14"/>
  </w:num>
  <w:num w:numId="19">
    <w:abstractNumId w:val="7"/>
  </w:num>
  <w:num w:numId="20">
    <w:abstractNumId w:val="10"/>
  </w:num>
  <w:num w:numId="21">
    <w:abstractNumId w:val="22"/>
  </w:num>
  <w:num w:numId="22">
    <w:abstractNumId w:val="1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24E88"/>
    <w:rsid w:val="000341F6"/>
    <w:rsid w:val="0005030C"/>
    <w:rsid w:val="000653B4"/>
    <w:rsid w:val="00084EE7"/>
    <w:rsid w:val="00087653"/>
    <w:rsid w:val="000A5E9B"/>
    <w:rsid w:val="000F1927"/>
    <w:rsid w:val="000F3ADA"/>
    <w:rsid w:val="000F3F25"/>
    <w:rsid w:val="00166AA9"/>
    <w:rsid w:val="00172677"/>
    <w:rsid w:val="00185144"/>
    <w:rsid w:val="0019022C"/>
    <w:rsid w:val="001E78D0"/>
    <w:rsid w:val="0021778D"/>
    <w:rsid w:val="00221525"/>
    <w:rsid w:val="00241DE1"/>
    <w:rsid w:val="00262A01"/>
    <w:rsid w:val="00262B09"/>
    <w:rsid w:val="002758FE"/>
    <w:rsid w:val="002A60F1"/>
    <w:rsid w:val="002B7CCD"/>
    <w:rsid w:val="002C574D"/>
    <w:rsid w:val="002C6758"/>
    <w:rsid w:val="002F511D"/>
    <w:rsid w:val="003220AA"/>
    <w:rsid w:val="00357A3E"/>
    <w:rsid w:val="0039401E"/>
    <w:rsid w:val="003A1D6E"/>
    <w:rsid w:val="003B0083"/>
    <w:rsid w:val="00425373"/>
    <w:rsid w:val="0042555C"/>
    <w:rsid w:val="00471A08"/>
    <w:rsid w:val="00522709"/>
    <w:rsid w:val="00533FDE"/>
    <w:rsid w:val="005344E9"/>
    <w:rsid w:val="00540251"/>
    <w:rsid w:val="00553EF8"/>
    <w:rsid w:val="0056008B"/>
    <w:rsid w:val="005613D6"/>
    <w:rsid w:val="005A110A"/>
    <w:rsid w:val="005B5CEF"/>
    <w:rsid w:val="005E1F89"/>
    <w:rsid w:val="005F7242"/>
    <w:rsid w:val="00605BAB"/>
    <w:rsid w:val="00632EE1"/>
    <w:rsid w:val="006774AA"/>
    <w:rsid w:val="00683DED"/>
    <w:rsid w:val="00690C86"/>
    <w:rsid w:val="006C1B06"/>
    <w:rsid w:val="006C28F7"/>
    <w:rsid w:val="006F225C"/>
    <w:rsid w:val="00731A11"/>
    <w:rsid w:val="00732855"/>
    <w:rsid w:val="00750916"/>
    <w:rsid w:val="00783DB0"/>
    <w:rsid w:val="00784739"/>
    <w:rsid w:val="007E62A8"/>
    <w:rsid w:val="007F0290"/>
    <w:rsid w:val="00803B81"/>
    <w:rsid w:val="00812336"/>
    <w:rsid w:val="0081494A"/>
    <w:rsid w:val="008352D8"/>
    <w:rsid w:val="0085109F"/>
    <w:rsid w:val="008530B2"/>
    <w:rsid w:val="00855C02"/>
    <w:rsid w:val="008710A4"/>
    <w:rsid w:val="00896F58"/>
    <w:rsid w:val="008C191C"/>
    <w:rsid w:val="008C6FD4"/>
    <w:rsid w:val="00966A9A"/>
    <w:rsid w:val="00981603"/>
    <w:rsid w:val="00991CA7"/>
    <w:rsid w:val="009B01FF"/>
    <w:rsid w:val="009B7F23"/>
    <w:rsid w:val="009D2AC4"/>
    <w:rsid w:val="00A059A9"/>
    <w:rsid w:val="00A475FC"/>
    <w:rsid w:val="00A615D4"/>
    <w:rsid w:val="00A71DF6"/>
    <w:rsid w:val="00A7538D"/>
    <w:rsid w:val="00A75AC7"/>
    <w:rsid w:val="00AA7BA1"/>
    <w:rsid w:val="00AD4734"/>
    <w:rsid w:val="00AF1D14"/>
    <w:rsid w:val="00B116EA"/>
    <w:rsid w:val="00B13E83"/>
    <w:rsid w:val="00B4707B"/>
    <w:rsid w:val="00B60B0F"/>
    <w:rsid w:val="00B81D21"/>
    <w:rsid w:val="00B86B41"/>
    <w:rsid w:val="00B97294"/>
    <w:rsid w:val="00BE7D6F"/>
    <w:rsid w:val="00C17D2F"/>
    <w:rsid w:val="00C215C7"/>
    <w:rsid w:val="00C35A65"/>
    <w:rsid w:val="00C35BB1"/>
    <w:rsid w:val="00C37A45"/>
    <w:rsid w:val="00C435BE"/>
    <w:rsid w:val="00C55974"/>
    <w:rsid w:val="00C66F11"/>
    <w:rsid w:val="00C7237B"/>
    <w:rsid w:val="00C929CB"/>
    <w:rsid w:val="00CC46FE"/>
    <w:rsid w:val="00CC502B"/>
    <w:rsid w:val="00D30607"/>
    <w:rsid w:val="00D44569"/>
    <w:rsid w:val="00D60402"/>
    <w:rsid w:val="00D72884"/>
    <w:rsid w:val="00D80888"/>
    <w:rsid w:val="00D96214"/>
    <w:rsid w:val="00DB683B"/>
    <w:rsid w:val="00E038EC"/>
    <w:rsid w:val="00E25696"/>
    <w:rsid w:val="00E32D35"/>
    <w:rsid w:val="00E34C26"/>
    <w:rsid w:val="00E44162"/>
    <w:rsid w:val="00E55A48"/>
    <w:rsid w:val="00E5667C"/>
    <w:rsid w:val="00E6390B"/>
    <w:rsid w:val="00E64CF5"/>
    <w:rsid w:val="00EB1D28"/>
    <w:rsid w:val="00F4037B"/>
    <w:rsid w:val="00F45C89"/>
    <w:rsid w:val="00F46B04"/>
    <w:rsid w:val="00F740AA"/>
    <w:rsid w:val="00F75F8F"/>
    <w:rsid w:val="00FD14BF"/>
    <w:rsid w:val="00FD252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CE210-49A1-4879-8CE7-118756167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styleId="Bezodstpw">
    <w:name w:val="No Spacing"/>
    <w:uiPriority w:val="99"/>
    <w:qFormat/>
    <w:rsid w:val="00B60B0F"/>
    <w:rPr>
      <w:rFonts w:cs="Calibri"/>
      <w:sz w:val="22"/>
      <w:szCs w:val="22"/>
      <w:lang w:eastAsia="en-US"/>
    </w:rPr>
  </w:style>
  <w:style w:type="character" w:styleId="Pogrubienie">
    <w:name w:val="Strong"/>
    <w:qFormat/>
    <w:rsid w:val="005A11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2</cp:revision>
  <dcterms:created xsi:type="dcterms:W3CDTF">2020-05-30T23:36:00Z</dcterms:created>
  <dcterms:modified xsi:type="dcterms:W3CDTF">2020-05-30T23:36:00Z</dcterms:modified>
</cp:coreProperties>
</file>